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44" w:rsidRDefault="00C14B44" w:rsidP="00C14B44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сключен граждански брак-оригинал</w:t>
      </w:r>
    </w:p>
    <w:p w:rsidR="00584B3B" w:rsidRPr="00C14B44" w:rsidRDefault="00F16441" w:rsidP="00C14B44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90318E" w:rsidRPr="00FA1124" w:rsidRDefault="0090318E" w:rsidP="00FA1124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FA1124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90318E" w:rsidRPr="0090318E" w:rsidRDefault="0090318E" w:rsidP="008E023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Необходимите док</w:t>
      </w:r>
      <w:r w:rsid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ументи се представят</w:t>
      </w:r>
      <w:r w:rsidR="0085121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в Ритуалната</w:t>
      </w: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зала на Община </w:t>
      </w:r>
      <w:r w:rsid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Дулово</w:t>
      </w: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Длъжностното лице по гражданско състояние проверява самоличността и възрастта на встъпващите в брак, както и представените от тях документи.</w:t>
      </w:r>
    </w:p>
    <w:p w:rsidR="0090318E" w:rsidRPr="0090318E" w:rsidRDefault="0090318E" w:rsidP="008E023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Ако няма пречка за сключване на брак, длъжностното лице по гражданско състояние запитва встъпващите в брак дали са съгласни да встъпят в брак един с друг и след изричен утвърдителен отговор съставя акт за сключване на граждански брак.</w:t>
      </w:r>
    </w:p>
    <w:p w:rsidR="0090318E" w:rsidRPr="0090318E" w:rsidRDefault="0090318E" w:rsidP="008E023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 акта за сключване на граждански брак се отразява избраният режим на имуществени отношения, с данните по чл. 9, ал. 2 СК. В случаите, когато не е избран режим на имуществени отношения, в акта се вписва законов режим на общност.</w:t>
      </w:r>
    </w:p>
    <w:p w:rsidR="0090318E" w:rsidRPr="0090318E" w:rsidRDefault="0090318E" w:rsidP="008E023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Актът се подписва от встъпващите в брак, от двама свидетели и от длъжностното лице по гражданско състояние.</w:t>
      </w:r>
    </w:p>
    <w:p w:rsidR="0090318E" w:rsidRPr="0090318E" w:rsidRDefault="0090318E" w:rsidP="008E023B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 сключилите граждански брак лица се издава удостоверение за сключен граждански брак по утвърден образец.</w:t>
      </w:r>
    </w:p>
    <w:p w:rsidR="0090318E" w:rsidRPr="00FA1124" w:rsidRDefault="0090318E" w:rsidP="00FA1124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90318E" w:rsidRPr="0090318E" w:rsidRDefault="0090318E" w:rsidP="0090318E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Семеен кодекс, глава втора – чл.4-чл.12 и глава четвърта – чл.18-чл.19;</w:t>
      </w:r>
    </w:p>
    <w:p w:rsidR="0090318E" w:rsidRPr="0090318E" w:rsidRDefault="0090318E" w:rsidP="0090318E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– чл.40 ал. 1 и чл.53</w:t>
      </w:r>
    </w:p>
    <w:p w:rsidR="0090318E" w:rsidRPr="00FA1124" w:rsidRDefault="0090318E" w:rsidP="00FA1124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  <w:r w:rsidR="00FA1124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:</w:t>
      </w:r>
    </w:p>
    <w:p w:rsidR="0090318E" w:rsidRPr="0090318E" w:rsidRDefault="0090318E" w:rsidP="00FA1124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Сключване на граждански брак и издаване на удостоверение за сключен граждански брак.</w:t>
      </w:r>
    </w:p>
    <w:p w:rsidR="00C55F0B" w:rsidRDefault="00C55F0B" w:rsidP="00FA112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C55F0B" w:rsidRDefault="00C55F0B" w:rsidP="00FA112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C55F0B" w:rsidRDefault="00C55F0B" w:rsidP="00FA112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FA1124" w:rsidRPr="00AF482E" w:rsidRDefault="0090318E" w:rsidP="00FA1124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заявяване на услугата</w:t>
      </w:r>
    </w:p>
    <w:p w:rsidR="00FA1124" w:rsidRDefault="00FA1124" w:rsidP="00FA112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FA1124" w:rsidRPr="0090318E" w:rsidRDefault="00FA1124" w:rsidP="0090318E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90318E" w:rsidRPr="0090318E" w:rsidRDefault="0090318E" w:rsidP="0090318E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90318E" w:rsidRPr="0085121F" w:rsidRDefault="00FA1124" w:rsidP="00FA112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Ритуална</w:t>
      </w:r>
      <w:r w:rsidR="0090318E"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зал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 в сградата на Община Дулово,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 w:rsidR="004B687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</w:t>
      </w:r>
    </w:p>
    <w:p w:rsidR="0090318E" w:rsidRPr="0090318E" w:rsidRDefault="0090318E" w:rsidP="00FA1124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</w:p>
    <w:p w:rsidR="0090318E" w:rsidRPr="00C55F0B" w:rsidRDefault="00C55F0B" w:rsidP="00C55F0B">
      <w:pPr>
        <w:pStyle w:val="a5"/>
        <w:numPr>
          <w:ilvl w:val="0"/>
          <w:numId w:val="7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55F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</w:t>
      </w:r>
    </w:p>
    <w:p w:rsidR="0090318E" w:rsidRPr="00FA1124" w:rsidRDefault="0090318E" w:rsidP="00FA1124">
      <w:pPr>
        <w:pStyle w:val="a5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Документи за самоличност на встъпващите в брак</w:t>
      </w:r>
    </w:p>
    <w:p w:rsidR="0090318E" w:rsidRPr="00FA1124" w:rsidRDefault="0090318E" w:rsidP="00FA1124">
      <w:pPr>
        <w:pStyle w:val="a5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 на свидетелите</w:t>
      </w:r>
    </w:p>
    <w:p w:rsidR="0090318E" w:rsidRPr="00FA1124" w:rsidRDefault="0090318E" w:rsidP="00FA1124">
      <w:pPr>
        <w:pStyle w:val="a5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Декларация по образец, че не съществуват пречките за сключване на брак по чл. 7 СК</w:t>
      </w:r>
    </w:p>
    <w:p w:rsidR="0090318E" w:rsidRPr="00FA1124" w:rsidRDefault="0090318E" w:rsidP="00FA1124">
      <w:pPr>
        <w:pStyle w:val="a5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Медицински свидетелства, че лицата не страдат от болестите, посочени в посочени в чл. 7, ал. 1, т. 2 и 3 СК</w:t>
      </w:r>
    </w:p>
    <w:p w:rsidR="0090318E" w:rsidRPr="00FA1124" w:rsidRDefault="0090318E" w:rsidP="00FA1124">
      <w:pPr>
        <w:pStyle w:val="a5"/>
        <w:numPr>
          <w:ilvl w:val="0"/>
          <w:numId w:val="7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Декларация, че лицето е осведомено за заболяванията на другия по чл. 7, ал. 1, т. 2 и 3 СК</w:t>
      </w:r>
    </w:p>
    <w:p w:rsidR="0090318E" w:rsidRPr="0090318E" w:rsidRDefault="00FA1124" w:rsidP="00FA1124">
      <w:pPr>
        <w:spacing w:line="240" w:lineRule="auto"/>
        <w:ind w:firstLine="708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90318E"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Само ако има установени заболявания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90318E"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</w:p>
    <w:p w:rsidR="0090318E" w:rsidRPr="00FA1124" w:rsidRDefault="0090318E" w:rsidP="00FA1124">
      <w:pPr>
        <w:pStyle w:val="a5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Обща декларация с нотариална заверка на подписите за избрания режим</w:t>
      </w:r>
    </w:p>
    <w:p w:rsidR="0090318E" w:rsidRPr="0090318E" w:rsidRDefault="00FA1124" w:rsidP="00FA1124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90318E"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Подава се</w:t>
      </w:r>
      <w:r w:rsidR="00D5105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, </w:t>
      </w:r>
      <w:r w:rsidR="0090318E"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ако встъпващите в брак са избрали режим на имуществените си отношения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/.</w:t>
      </w:r>
      <w:r w:rsidR="0090318E"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</w:p>
    <w:p w:rsidR="0090318E" w:rsidRPr="00584B3B" w:rsidRDefault="0090318E" w:rsidP="009818B0">
      <w:pPr>
        <w:pStyle w:val="a5"/>
        <w:numPr>
          <w:ilvl w:val="0"/>
          <w:numId w:val="8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84B3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Решение на Районен съд при сключване на граждански брак на лица от 16г.-18г</w:t>
      </w:r>
      <w:r w:rsid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90318E" w:rsidRPr="00FA1124" w:rsidRDefault="0090318E" w:rsidP="009818B0">
      <w:pPr>
        <w:pStyle w:val="a5"/>
        <w:numPr>
          <w:ilvl w:val="0"/>
          <w:numId w:val="8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 от нотариуса относно датата на брачния договор и регистрационния му номер, както и номера, под който нотариусът е вписан в регистъра на Нотариалната камара и района му на действие - ако е сключен брачен договор (чл. 9 СК)</w:t>
      </w:r>
    </w:p>
    <w:p w:rsidR="0090318E" w:rsidRPr="00FA1124" w:rsidRDefault="0090318E" w:rsidP="009818B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A112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Преведени и легализирани удостоверителни документи от чужд гражданин, че няма пречки за сключване на брак-чл.77 от КМЧП</w:t>
      </w:r>
    </w:p>
    <w:p w:rsidR="0090318E" w:rsidRPr="00C55F0B" w:rsidRDefault="00FA1124" w:rsidP="00C55F0B">
      <w:pPr>
        <w:spacing w:line="240" w:lineRule="auto"/>
        <w:ind w:left="360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55F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90318E" w:rsidRPr="00C55F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Важи за сключване на брак с чужденец</w:t>
      </w:r>
      <w:r w:rsidRPr="00C55F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/.</w:t>
      </w:r>
      <w:r w:rsidR="0090318E" w:rsidRPr="00C55F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</w:p>
    <w:p w:rsidR="0090318E" w:rsidRPr="00C55F0B" w:rsidRDefault="0090318E" w:rsidP="00C55F0B">
      <w:pPr>
        <w:spacing w:before="100" w:beforeAutospacing="1" w:after="240" w:line="240" w:lineRule="auto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 w:rsidRPr="00C55F0B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lastRenderedPageBreak/>
        <w:t>Срок: Веднага след подписване на граждански брак от страните.</w:t>
      </w:r>
    </w:p>
    <w:p w:rsidR="009818B0" w:rsidRDefault="009818B0" w:rsidP="009818B0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Вид на услугата и такса за предоставянето й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:</w:t>
      </w:r>
    </w:p>
    <w:p w:rsidR="009818B0" w:rsidRPr="00AF482E" w:rsidRDefault="009818B0" w:rsidP="009818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Вид услуга                         Срок за изпълнение                          Такса</w:t>
      </w:r>
    </w:p>
    <w:p w:rsidR="0090318E" w:rsidRDefault="009818B0" w:rsidP="009818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>Брак с ритуал                    веднага                                             48,00</w:t>
      </w: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ab/>
      </w:r>
    </w:p>
    <w:p w:rsidR="009818B0" w:rsidRDefault="009818B0" w:rsidP="009818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Брак без ритуал                 веднага                                             24,00             </w:t>
      </w:r>
    </w:p>
    <w:p w:rsidR="009818B0" w:rsidRPr="009818B0" w:rsidRDefault="009818B0" w:rsidP="009818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Open Sans" w:eastAsia="Times New Roman" w:hAnsi="Open Sans" w:cs="Times New Roman"/>
          <w:b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color w:val="666666"/>
          <w:sz w:val="28"/>
          <w:szCs w:val="28"/>
          <w:lang w:eastAsia="bg-BG"/>
        </w:rPr>
        <w:t>Изнесен ритуал                  веднага                                           150,00</w:t>
      </w:r>
    </w:p>
    <w:p w:rsidR="0090318E" w:rsidRPr="0090318E" w:rsidRDefault="0090318E" w:rsidP="0090318E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 съставянето на акта за граждански брак и издаването на удостоверение за сключен граждански брак – оригинал, не се заплаща административна такса.</w:t>
      </w:r>
    </w:p>
    <w:p w:rsidR="0090318E" w:rsidRDefault="0090318E" w:rsidP="0090318E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Такса се заплаща за ползван</w:t>
      </w:r>
      <w:r w:rsidR="00D5105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ето на ритуалната зала на О</w:t>
      </w:r>
      <w:r w:rsidR="009818B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бщината</w:t>
      </w: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 при сключване на граждански брак с ритуал по утвърдени тарифи</w:t>
      </w:r>
      <w:r w:rsidR="00D51056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, </w:t>
      </w: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в зависимост от мястото на сключване на брака.</w:t>
      </w:r>
    </w:p>
    <w:p w:rsidR="009818B0" w:rsidRPr="0090318E" w:rsidRDefault="009818B0" w:rsidP="009818B0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Утвърдените такси за сключване на граждански брак се заплащат на гише в Дирекция </w:t>
      </w:r>
      <w:r w:rsidR="00C55F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МДТ или по банков път.</w:t>
      </w:r>
    </w:p>
    <w:p w:rsidR="009818B0" w:rsidRDefault="009818B0" w:rsidP="009818B0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9818B0" w:rsidRPr="00E07FA4" w:rsidRDefault="009818B0" w:rsidP="009818B0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9818B0" w:rsidRPr="00E07FA4" w:rsidRDefault="009818B0" w:rsidP="009818B0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9818B0" w:rsidRPr="008A4814" w:rsidRDefault="009818B0" w:rsidP="009818B0">
      <w:pPr>
        <w:spacing w:after="0" w:line="240" w:lineRule="auto"/>
        <w:ind w:left="708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9818B0" w:rsidRPr="00E07FA4" w:rsidRDefault="009818B0" w:rsidP="009818B0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90318E" w:rsidRDefault="0090318E" w:rsidP="0090318E">
      <w:pPr>
        <w:spacing w:beforeAutospacing="1" w:after="0" w:afterAutospacing="1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val="en-US" w:eastAsia="bg-BG"/>
        </w:rPr>
      </w:pPr>
      <w:r w:rsidRPr="0090318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="009920B4"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 xml:space="preserve">ОБРАЗЕЦ НА </w:t>
      </w:r>
      <w:r w:rsidR="009D4B1A" w:rsidRPr="009D4B1A"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>ЗАЯВЛЕНИЕ</w:t>
      </w:r>
    </w:p>
    <w:p w:rsidR="00F16441" w:rsidRPr="00F16441" w:rsidRDefault="00F16441" w:rsidP="0090318E">
      <w:pPr>
        <w:spacing w:beforeAutospacing="1" w:after="0" w:afterAutospacing="1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val="en-US" w:eastAsia="bg-BG"/>
        </w:rPr>
      </w:pPr>
    </w:p>
    <w:p w:rsidR="006C770C" w:rsidRDefault="00F16441"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заявл.б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заявл.бр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70C" w:rsidSect="006C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C89"/>
    <w:multiLevelType w:val="hybridMultilevel"/>
    <w:tmpl w:val="301022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603B7"/>
    <w:multiLevelType w:val="multilevel"/>
    <w:tmpl w:val="ECC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E7492"/>
    <w:multiLevelType w:val="hybridMultilevel"/>
    <w:tmpl w:val="82BE2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2D51"/>
    <w:multiLevelType w:val="hybridMultilevel"/>
    <w:tmpl w:val="8D98A92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175C5"/>
    <w:multiLevelType w:val="multilevel"/>
    <w:tmpl w:val="A1F49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BD160FD"/>
    <w:multiLevelType w:val="hybridMultilevel"/>
    <w:tmpl w:val="14008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40411"/>
    <w:multiLevelType w:val="hybridMultilevel"/>
    <w:tmpl w:val="93C0C8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A155A"/>
    <w:multiLevelType w:val="multilevel"/>
    <w:tmpl w:val="C6C8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A1FC1"/>
    <w:multiLevelType w:val="multilevel"/>
    <w:tmpl w:val="E8F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18E"/>
    <w:rsid w:val="000A05EA"/>
    <w:rsid w:val="0026205C"/>
    <w:rsid w:val="002D586D"/>
    <w:rsid w:val="004B6879"/>
    <w:rsid w:val="00584B3B"/>
    <w:rsid w:val="005C6621"/>
    <w:rsid w:val="006C770C"/>
    <w:rsid w:val="008401AE"/>
    <w:rsid w:val="0085121F"/>
    <w:rsid w:val="008E023B"/>
    <w:rsid w:val="0090318E"/>
    <w:rsid w:val="009818B0"/>
    <w:rsid w:val="009920B4"/>
    <w:rsid w:val="009D4B1A"/>
    <w:rsid w:val="00A47D00"/>
    <w:rsid w:val="00AB0942"/>
    <w:rsid w:val="00C14B44"/>
    <w:rsid w:val="00C24BFB"/>
    <w:rsid w:val="00C55F0B"/>
    <w:rsid w:val="00C71E50"/>
    <w:rsid w:val="00CC2E6A"/>
    <w:rsid w:val="00D51056"/>
    <w:rsid w:val="00F16441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0C"/>
  </w:style>
  <w:style w:type="paragraph" w:styleId="4">
    <w:name w:val="heading 4"/>
    <w:basedOn w:val="a"/>
    <w:link w:val="40"/>
    <w:uiPriority w:val="9"/>
    <w:qFormat/>
    <w:rsid w:val="0090318E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90318E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9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318E"/>
    <w:rPr>
      <w:b/>
      <w:bCs/>
    </w:rPr>
  </w:style>
  <w:style w:type="paragraph" w:styleId="a5">
    <w:name w:val="List Paragraph"/>
    <w:basedOn w:val="a"/>
    <w:uiPriority w:val="34"/>
    <w:qFormat/>
    <w:rsid w:val="00584B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1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3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18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515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3550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443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6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504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1222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3147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025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908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628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3592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95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534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2562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6166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16</cp:revision>
  <dcterms:created xsi:type="dcterms:W3CDTF">2015-02-20T12:11:00Z</dcterms:created>
  <dcterms:modified xsi:type="dcterms:W3CDTF">2016-03-21T14:28:00Z</dcterms:modified>
</cp:coreProperties>
</file>