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3E" w:rsidRDefault="00CB523E" w:rsidP="00CB523E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Заверка на заявление за постоянен адрес</w:t>
      </w:r>
    </w:p>
    <w:p w:rsidR="00CB523E" w:rsidRPr="00CB523E" w:rsidRDefault="00163E34" w:rsidP="00B60412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A92CA3" w:rsidRPr="005D2397" w:rsidRDefault="00A92CA3" w:rsidP="005D2397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5D2397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A92CA3" w:rsidRPr="00A92CA3" w:rsidRDefault="00A92CA3" w:rsidP="005D2397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92CA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или изрично упълномощеното лице подава попълнена бланка на " Заявление за постоянен адрес" с приложени документи съгласно чл.92, ал.2-ал.7 от ЗГР в Центъра за услуги и информация на г</w:t>
      </w:r>
      <w:r w:rsid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раждани.</w:t>
      </w:r>
    </w:p>
    <w:p w:rsidR="00A92CA3" w:rsidRPr="00A92CA3" w:rsidRDefault="00A92CA3" w:rsidP="00A92CA3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92CA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Адресната регистрация се извършва веднага, само ако адреса е включен в националния класификатор на настоящите и постоянни адреси в Р</w:t>
      </w:r>
      <w:r w:rsid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епублика</w:t>
      </w:r>
      <w:r w:rsidRPr="00A92CA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България. Заявителя получава удостоверение за постоянен адрес.</w:t>
      </w:r>
    </w:p>
    <w:p w:rsidR="00A92CA3" w:rsidRPr="00A92CA3" w:rsidRDefault="00A92CA3" w:rsidP="00A92CA3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92CA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При необходимост от уточняване на административен адрес се извършват допълнителни проверки в други структурни звена от общинската администрация - </w:t>
      </w:r>
      <w:r w:rsid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дирекция "УТЗИ</w:t>
      </w:r>
      <w:r w:rsidR="005D2397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A92CA3" w:rsidRPr="005D2397" w:rsidRDefault="00A92CA3" w:rsidP="005D2397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A92CA3" w:rsidRPr="00A92CA3" w:rsidRDefault="00A92CA3" w:rsidP="00A92CA3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92CA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92, ал.2-чл.9;чл.93, ал.1-ал.7,чл.95</w:t>
      </w:r>
    </w:p>
    <w:p w:rsidR="00A92CA3" w:rsidRPr="005D2397" w:rsidRDefault="00A92CA3" w:rsidP="005D2397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A92CA3" w:rsidRPr="005D2397" w:rsidRDefault="00A92CA3" w:rsidP="005D2397">
      <w:pPr>
        <w:pStyle w:val="a8"/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Извършване на адресна регистрация и издаване на удостоверение за постоянен адрес </w:t>
      </w:r>
    </w:p>
    <w:p w:rsidR="005D2397" w:rsidRPr="00AF482E" w:rsidRDefault="005D2397" w:rsidP="005D239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CB523E" w:rsidRPr="00B60412" w:rsidRDefault="005D2397" w:rsidP="00CB52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967555" w:rsidRPr="00AF482E" w:rsidRDefault="00967555" w:rsidP="0096755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967555" w:rsidRDefault="00967555" w:rsidP="0096755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CB523E" w:rsidRDefault="00CB523E" w:rsidP="00CB523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AF38DB" w:rsidRDefault="00AF38DB" w:rsidP="00CB523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B523E" w:rsidRPr="001678CE" w:rsidRDefault="00CB523E" w:rsidP="00CB523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A92CA3" w:rsidRPr="005D2397" w:rsidRDefault="005D2397" w:rsidP="005D239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A92CA3" w:rsidRPr="00CB523E" w:rsidRDefault="00A92CA3" w:rsidP="00A92CA3">
      <w:pPr>
        <w:pStyle w:val="a8"/>
        <w:numPr>
          <w:ilvl w:val="0"/>
          <w:numId w:val="4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 за постоянен адрес</w:t>
      </w:r>
    </w:p>
    <w:p w:rsidR="00A92CA3" w:rsidRPr="005D2397" w:rsidRDefault="00A92CA3" w:rsidP="005D2397">
      <w:pPr>
        <w:pStyle w:val="a8"/>
        <w:numPr>
          <w:ilvl w:val="0"/>
          <w:numId w:val="4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Уведомително писмо от МВР за разрешено постоянно пребиваване или удостоверение от МП за придобито българско гражданство</w:t>
      </w:r>
    </w:p>
    <w:p w:rsidR="00A92CA3" w:rsidRPr="00A92CA3" w:rsidRDefault="005D2397" w:rsidP="005D2397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     /з</w:t>
      </w:r>
      <w:r w:rsidR="00A92CA3" w:rsidRPr="00A92CA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 чужденци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</w:p>
    <w:p w:rsidR="00A92CA3" w:rsidRPr="00CB523E" w:rsidRDefault="00A92CA3" w:rsidP="00A92CA3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собственост; договор за ползване на имота за жилищни нужди ; декларации по чл.92, ал.3 ; чл.92, ал.6 от ЗГР за съгласие на собственика на имота за извършване на адресна регистрация по постоянен адрес; настанителна заповед или договор за наем за лица настанени в държавни или общински жилища ; договор за предоставяне на социални услуги ; договор за настаняване в специализирани институции.</w:t>
      </w:r>
    </w:p>
    <w:p w:rsidR="00A92CA3" w:rsidRPr="005D2397" w:rsidRDefault="00A92CA3" w:rsidP="005D2397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A92CA3" w:rsidRPr="005D2397" w:rsidRDefault="00A92CA3" w:rsidP="005D2397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A92CA3" w:rsidRPr="00A92CA3" w:rsidRDefault="005D2397" w:rsidP="005D2397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A92CA3" w:rsidRPr="00A92CA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</w:p>
    <w:p w:rsidR="00923011" w:rsidRPr="00923011" w:rsidRDefault="00923011" w:rsidP="00923011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Декларация по чл. 92, ал. 3 от Закона за гражданската регистрация</w:t>
      </w:r>
    </w:p>
    <w:p w:rsidR="005D2397" w:rsidRPr="00923011" w:rsidRDefault="00923011" w:rsidP="005D2397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5D2397" w:rsidRDefault="005D2397" w:rsidP="00923011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7030A0"/>
          <w:sz w:val="28"/>
          <w:szCs w:val="28"/>
          <w:bdr w:val="single" w:sz="4" w:space="0" w:color="auto"/>
          <w:lang w:eastAsia="bg-BG"/>
        </w:rPr>
      </w:pPr>
      <w:r w:rsidRPr="0092301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</w:t>
      </w:r>
      <w:r w:rsidRPr="00F8267C">
        <w:rPr>
          <w:rFonts w:ascii="PT Serif" w:eastAsia="Times New Roman" w:hAnsi="PT Serif" w:cs="Times New Roman"/>
          <w:color w:val="7030A0"/>
          <w:sz w:val="28"/>
          <w:szCs w:val="28"/>
          <w:bdr w:val="single" w:sz="4" w:space="0" w:color="auto"/>
          <w:lang w:eastAsia="bg-BG"/>
        </w:rPr>
        <w:t xml:space="preserve">Срок за изпълнение  </w:t>
      </w:r>
      <w:r w:rsidR="00923011" w:rsidRPr="00F8267C">
        <w:rPr>
          <w:rFonts w:ascii="PT Serif" w:eastAsia="Times New Roman" w:hAnsi="PT Serif" w:cs="Times New Roman"/>
          <w:color w:val="7030A0"/>
          <w:sz w:val="28"/>
          <w:szCs w:val="28"/>
          <w:bdr w:val="single" w:sz="4" w:space="0" w:color="auto"/>
          <w:lang w:eastAsia="bg-BG"/>
        </w:rPr>
        <w:t>- 1 ден</w:t>
      </w:r>
      <w:r w:rsidRPr="00F8267C">
        <w:rPr>
          <w:rFonts w:ascii="PT Serif" w:eastAsia="Times New Roman" w:hAnsi="PT Serif" w:cs="Times New Roman"/>
          <w:color w:val="7030A0"/>
          <w:sz w:val="28"/>
          <w:szCs w:val="28"/>
          <w:bdr w:val="single" w:sz="4" w:space="0" w:color="auto"/>
          <w:lang w:eastAsia="bg-BG"/>
        </w:rPr>
        <w:t xml:space="preserve">                        Такса</w:t>
      </w:r>
      <w:r w:rsidR="00923011" w:rsidRPr="00F8267C">
        <w:rPr>
          <w:rFonts w:ascii="PT Serif" w:eastAsia="Times New Roman" w:hAnsi="PT Serif" w:cs="Times New Roman"/>
          <w:color w:val="7030A0"/>
          <w:sz w:val="28"/>
          <w:szCs w:val="28"/>
          <w:bdr w:val="single" w:sz="4" w:space="0" w:color="auto"/>
          <w:lang w:eastAsia="bg-BG"/>
        </w:rPr>
        <w:t xml:space="preserve"> – 7,00 лв.</w:t>
      </w:r>
    </w:p>
    <w:p w:rsidR="009F0640" w:rsidRPr="009F0640" w:rsidRDefault="009F0640" w:rsidP="00923011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FF0000"/>
          <w:sz w:val="28"/>
          <w:szCs w:val="28"/>
          <w:lang w:eastAsia="bg-BG"/>
        </w:rPr>
      </w:pPr>
      <w:r w:rsidRPr="009F0640">
        <w:rPr>
          <w:rFonts w:ascii="PT Serif" w:eastAsia="Times New Roman" w:hAnsi="PT Serif" w:cs="Times New Roman"/>
          <w:color w:val="FF0000"/>
          <w:sz w:val="28"/>
          <w:szCs w:val="28"/>
          <w:lang w:eastAsia="bg-BG"/>
        </w:rPr>
        <w:t>ВАЖНА ИНФОРМАЦИЯ ЗА УСЛУГАТА:</w:t>
      </w:r>
    </w:p>
    <w:p w:rsidR="009F0640" w:rsidRPr="009F0640" w:rsidRDefault="009F0640" w:rsidP="009F0640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</w:pPr>
      <w:r w:rsidRPr="009F0640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 xml:space="preserve">При заявяване на адрес </w:t>
      </w:r>
      <w:r w:rsidRPr="009F0640">
        <w:rPr>
          <w:rFonts w:ascii="Open Sans" w:eastAsia="Times New Roman" w:hAnsi="Open Sans" w:cs="Times New Roman"/>
          <w:b/>
          <w:color w:val="FF0000"/>
          <w:sz w:val="28"/>
          <w:szCs w:val="28"/>
          <w:lang w:eastAsia="bg-BG"/>
        </w:rPr>
        <w:t>не</w:t>
      </w:r>
      <w:r w:rsidRPr="009F0640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 xml:space="preserve"> включен в националния класификатор</w:t>
      </w:r>
      <w:r w:rsidR="00F07C54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 xml:space="preserve">, </w:t>
      </w:r>
      <w:r w:rsidRPr="009F0640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 xml:space="preserve"> услугата се извършва в срок до 7</w:t>
      </w:r>
      <w:r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 xml:space="preserve"> работни </w:t>
      </w:r>
      <w:r w:rsidRPr="009F0640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>дни.</w:t>
      </w:r>
    </w:p>
    <w:p w:rsidR="005D2397" w:rsidRPr="00AA79A7" w:rsidRDefault="005D2397" w:rsidP="00AA79A7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 w:rsidRPr="00AA79A7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5D2397" w:rsidRPr="00AA79A7" w:rsidRDefault="005D2397" w:rsidP="00AA79A7">
      <w:pPr>
        <w:spacing w:after="0" w:line="240" w:lineRule="auto"/>
        <w:ind w:firstLine="360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AA79A7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5D2397" w:rsidRPr="005D2397" w:rsidRDefault="005D2397" w:rsidP="005D2397">
      <w:pPr>
        <w:pStyle w:val="a8"/>
        <w:numPr>
          <w:ilvl w:val="0"/>
          <w:numId w:val="7"/>
        </w:num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5D2397" w:rsidRPr="005D2397" w:rsidRDefault="005D2397" w:rsidP="005D2397">
      <w:pPr>
        <w:pStyle w:val="a8"/>
        <w:numPr>
          <w:ilvl w:val="0"/>
          <w:numId w:val="7"/>
        </w:num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 w:rsidRPr="005D2397"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5D2397" w:rsidRPr="005D2397" w:rsidRDefault="005D2397" w:rsidP="005D2397">
      <w:pPr>
        <w:pStyle w:val="a8"/>
        <w:numPr>
          <w:ilvl w:val="0"/>
          <w:numId w:val="7"/>
        </w:num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 w:rsidRPr="005D2397"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 w:rsidRPr="005D2397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 w:rsidRPr="005D2397"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 w:rsidRPr="005D2397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 w:rsidRPr="005D2397"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 w:rsidR="000615E9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5D2397" w:rsidRPr="005D2397" w:rsidRDefault="005D2397" w:rsidP="005D2397">
      <w:pPr>
        <w:pStyle w:val="a8"/>
        <w:numPr>
          <w:ilvl w:val="0"/>
          <w:numId w:val="7"/>
        </w:num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 w:rsidRPr="005D2397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5D2397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- 448007</w:t>
      </w:r>
    </w:p>
    <w:p w:rsidR="005D2397" w:rsidRDefault="005D2397" w:rsidP="005D2397">
      <w:pPr>
        <w:spacing w:line="240" w:lineRule="auto"/>
        <w:ind w:left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923011" w:rsidRPr="004B3B29" w:rsidRDefault="00C01851" w:rsidP="0062757D">
      <w:pPr>
        <w:spacing w:line="240" w:lineRule="auto"/>
        <w:ind w:left="360"/>
        <w:rPr>
          <w:rFonts w:ascii="Open Sans" w:eastAsia="Times New Roman" w:hAnsi="Open Sans" w:cs="Times New Roman"/>
          <w:b/>
          <w:color w:val="333333"/>
          <w:u w:val="single"/>
          <w:lang w:eastAsia="bg-BG"/>
        </w:rPr>
      </w:pPr>
      <w:r w:rsidRPr="004B3B29">
        <w:rPr>
          <w:rFonts w:ascii="Open Sans" w:eastAsia="Times New Roman" w:hAnsi="Open Sans" w:cs="Times New Roman"/>
          <w:b/>
          <w:color w:val="333333"/>
          <w:u w:val="single"/>
          <w:lang w:eastAsia="bg-BG"/>
        </w:rPr>
        <w:lastRenderedPageBreak/>
        <w:t xml:space="preserve"> ОБРАЗЕЦ НА ЗАЯВЛЕНИЕ</w:t>
      </w:r>
      <w:r w:rsidR="00163E34">
        <w:rPr>
          <w:rFonts w:ascii="Open Sans" w:eastAsia="Times New Roman" w:hAnsi="Open Sans" w:cs="Times New Roman"/>
          <w:b/>
          <w:noProof/>
          <w:color w:val="333333"/>
          <w:u w:val="single"/>
          <w:lang w:eastAsia="bg-BG"/>
        </w:rPr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заявление -пост.ад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заявление -пост.адре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011" w:rsidRPr="004B3B29" w:rsidSect="0020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1CC"/>
    <w:multiLevelType w:val="hybridMultilevel"/>
    <w:tmpl w:val="AC723D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2BC"/>
    <w:multiLevelType w:val="multilevel"/>
    <w:tmpl w:val="0FFE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B3B30"/>
    <w:multiLevelType w:val="hybridMultilevel"/>
    <w:tmpl w:val="F1E442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203F"/>
    <w:multiLevelType w:val="multilevel"/>
    <w:tmpl w:val="983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23CAD"/>
    <w:multiLevelType w:val="multilevel"/>
    <w:tmpl w:val="CFD82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76049F2"/>
    <w:multiLevelType w:val="hybridMultilevel"/>
    <w:tmpl w:val="A42471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CA3"/>
    <w:rsid w:val="000615E9"/>
    <w:rsid w:val="000965F2"/>
    <w:rsid w:val="00163E34"/>
    <w:rsid w:val="001678CE"/>
    <w:rsid w:val="00203500"/>
    <w:rsid w:val="002F199A"/>
    <w:rsid w:val="00350A64"/>
    <w:rsid w:val="004B3B29"/>
    <w:rsid w:val="005B2395"/>
    <w:rsid w:val="005D2397"/>
    <w:rsid w:val="0062757D"/>
    <w:rsid w:val="006A6893"/>
    <w:rsid w:val="006C3669"/>
    <w:rsid w:val="00911452"/>
    <w:rsid w:val="00913CAF"/>
    <w:rsid w:val="00923011"/>
    <w:rsid w:val="00967555"/>
    <w:rsid w:val="009F0640"/>
    <w:rsid w:val="00A5440C"/>
    <w:rsid w:val="00A92CA3"/>
    <w:rsid w:val="00AA79A7"/>
    <w:rsid w:val="00AF38DB"/>
    <w:rsid w:val="00B60412"/>
    <w:rsid w:val="00C01851"/>
    <w:rsid w:val="00CB523E"/>
    <w:rsid w:val="00CC171F"/>
    <w:rsid w:val="00E91A15"/>
    <w:rsid w:val="00F07C54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00"/>
  </w:style>
  <w:style w:type="paragraph" w:styleId="4">
    <w:name w:val="heading 4"/>
    <w:basedOn w:val="a"/>
    <w:link w:val="40"/>
    <w:uiPriority w:val="9"/>
    <w:qFormat/>
    <w:rsid w:val="00A92CA3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92CA3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92CA3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92C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2C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7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25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72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90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259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45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007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385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2727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2651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2402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355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8352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4150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365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8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6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109092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2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8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E844-0717-483A-AEB2-46C8BBC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26</cp:revision>
  <dcterms:created xsi:type="dcterms:W3CDTF">2015-02-20T09:39:00Z</dcterms:created>
  <dcterms:modified xsi:type="dcterms:W3CDTF">2016-03-18T06:52:00Z</dcterms:modified>
</cp:coreProperties>
</file>