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E0" w:rsidRPr="00FC57D6" w:rsidRDefault="006068E0" w:rsidP="006068E0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 w:rsidRPr="00FC57D6">
        <w:rPr>
          <w:rFonts w:ascii="Times New Roman" w:eastAsia="Times New Roman" w:hAnsi="Times New Roman" w:cs="Times New Roman"/>
          <w:b/>
          <w:i/>
          <w:sz w:val="24"/>
        </w:rPr>
        <w:t>Прило</w:t>
      </w:r>
      <w:r w:rsidR="00E75158">
        <w:rPr>
          <w:rFonts w:ascii="Times New Roman" w:eastAsia="Times New Roman" w:hAnsi="Times New Roman" w:cs="Times New Roman"/>
          <w:b/>
          <w:i/>
          <w:sz w:val="24"/>
        </w:rPr>
        <w:t>жение № 2 към Заповед № РД-04-290/18.05</w:t>
      </w:r>
      <w:r w:rsidRPr="00FC57D6">
        <w:rPr>
          <w:rFonts w:ascii="Times New Roman" w:eastAsia="Times New Roman" w:hAnsi="Times New Roman" w:cs="Times New Roman"/>
          <w:b/>
          <w:i/>
          <w:sz w:val="24"/>
        </w:rPr>
        <w:t>.2021 г.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1547"/>
        <w:gridCol w:w="847"/>
        <w:gridCol w:w="3686"/>
        <w:gridCol w:w="3260"/>
      </w:tblGrid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 №</w:t>
            </w:r>
          </w:p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По ред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Населено</w:t>
            </w:r>
          </w:p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 място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Секция  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  <w:b/>
              </w:rPr>
              <w:t xml:space="preserve">       Място за гласуване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068E0" w:rsidRPr="000D1FB6" w:rsidRDefault="006068E0" w:rsidP="00263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Адрес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</w:t>
            </w:r>
            <w:r w:rsidRPr="000D1FB6"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        </w:t>
            </w:r>
            <w:r w:rsidRPr="000D1FB6"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      </w:t>
            </w:r>
            <w:r w:rsidRPr="000D1FB6"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  <w:b/>
              </w:rPr>
              <w:t xml:space="preserve">                    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  <w:b/>
              </w:rPr>
              <w:t>5.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ЦДГ №1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„Ал. Стамболийски” № 20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ОУ “Христо Смирненски”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„Васил Левски” № 17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F8724F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darkGray"/>
              </w:rPr>
            </w:pPr>
            <w:r w:rsidRPr="00F8724F">
              <w:rPr>
                <w:rFonts w:ascii="Arial Narrow" w:eastAsia="Arial Narrow" w:hAnsi="Arial Narrow" w:cs="Arial Narrow"/>
                <w:highlight w:val="darkGray"/>
              </w:rPr>
              <w:t xml:space="preserve"> 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F8724F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proofErr w:type="spellStart"/>
            <w:r w:rsidRPr="00F8724F">
              <w:rPr>
                <w:rFonts w:ascii="Arial Narrow" w:eastAsia="Arial Narrow" w:hAnsi="Arial Narrow" w:cs="Arial Narrow"/>
                <w:highlight w:val="lightGray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F8724F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F8724F">
              <w:rPr>
                <w:rFonts w:ascii="Arial Narrow" w:eastAsia="Arial Narrow" w:hAnsi="Arial Narrow" w:cs="Arial Narrow"/>
                <w:highlight w:val="lightGray"/>
              </w:rPr>
              <w:t>403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D56E74" w:rsidRDefault="00F8724F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darkGray"/>
              </w:rPr>
            </w:pPr>
            <w:r w:rsidRPr="00F8724F">
              <w:rPr>
                <w:rFonts w:ascii="Arial Narrow" w:eastAsia="Arial Narrow" w:hAnsi="Arial Narrow" w:cs="Arial Narrow"/>
                <w:highlight w:val="lightGray"/>
              </w:rPr>
              <w:t xml:space="preserve">ОУ „Хр. Смирненски“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D56E74" w:rsidRDefault="00F8724F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darkGray"/>
              </w:rPr>
            </w:pPr>
            <w:r w:rsidRPr="00F8724F">
              <w:rPr>
                <w:rFonts w:ascii="Arial Narrow" w:eastAsia="Arial Narrow" w:hAnsi="Arial Narrow" w:cs="Arial Narrow"/>
                <w:highlight w:val="lightGray"/>
              </w:rPr>
              <w:t>Ул. „Васил Левски” № 17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„Васил Левски” № 19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СОУ “Васил Левски”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</w:t>
            </w:r>
            <w:proofErr w:type="spellStart"/>
            <w:r>
              <w:rPr>
                <w:rFonts w:ascii="Arial Narrow" w:eastAsia="Arial Narrow" w:hAnsi="Arial Narrow" w:cs="Arial Narrow"/>
              </w:rPr>
              <w:t>Св.св.</w:t>
            </w:r>
            <w:r w:rsidRPr="000D1FB6">
              <w:rPr>
                <w:rFonts w:ascii="Arial Narrow" w:eastAsia="Arial Narrow" w:hAnsi="Arial Narrow" w:cs="Arial Narrow"/>
              </w:rPr>
              <w:t>Кирил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и Методий” № 3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ЦДГ №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„Арда” № 10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 xml:space="preserve"> 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043AC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407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Calibri" w:eastAsia="Times New Roman" w:hAnsi="Calibri" w:cs="Times New Roman"/>
              </w:rPr>
              <w:t xml:space="preserve">НСУ </w:t>
            </w:r>
            <w:r w:rsidRPr="009043AC">
              <w:rPr>
                <w:rFonts w:ascii="Calibri" w:eastAsia="Times New Roman" w:hAnsi="Calibri" w:cs="Times New Roman"/>
                <w:lang w:val="en-US"/>
              </w:rPr>
              <w:t>(</w:t>
            </w:r>
            <w:r w:rsidRPr="009043AC">
              <w:rPr>
                <w:rFonts w:ascii="Calibri" w:eastAsia="Times New Roman" w:hAnsi="Calibri" w:cs="Times New Roman"/>
              </w:rPr>
              <w:t>бивше ученическо общежитие</w:t>
            </w:r>
            <w:r w:rsidRPr="009043AC">
              <w:rPr>
                <w:rFonts w:ascii="Calibri" w:eastAsia="Times New Roman" w:hAnsi="Calibri" w:cs="Times New Roman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Ул. „Св.св. Кирил и Методий” № 11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„Шуменско шосе” № 120а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ЦДГ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„Шести май” № 49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„Еделвайс” № 2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ОУ “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Св.св.Кирил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и Методий”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„Детелина” № 23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“МБАЛ” ЕООД  образува се със заповед на управителя не по-късно от 48 часа преди изборния ден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Ул. „Розова долина” № 37 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с.Водно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36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14.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9043AC">
              <w:rPr>
                <w:rFonts w:ascii="Arial Narrow" w:eastAsia="Arial Narrow" w:hAnsi="Arial Narrow" w:cs="Arial Narrow"/>
              </w:rPr>
              <w:t>с.Черковна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414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Помещение в сградата на кметството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9043AC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Ул. „Седма” № 29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с.Грънчарово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Ул. „Първа” № 53 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с.Прохлада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Помещение в сградата на кметството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23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с.Златоклас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90295">
              <w:rPr>
                <w:rFonts w:ascii="Arial Narrow" w:eastAsia="Arial Narrow" w:hAnsi="Arial Narrow" w:cs="Arial Narrow"/>
              </w:rPr>
              <w:t>Помещение в сградата на кметството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29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с.Колобър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Читалище-заседателна зала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45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с.Межден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„Стефан Караджа” № 1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с.Върбино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2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с.П.Таслаково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30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с.Козяк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Кметство – 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35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с.Поройно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Ритуална зала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Ул. „Втора” № 31 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с.Раздел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Кметство - 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9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с.Секулово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„Златен клас” № 1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с.Скала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 Трета” № 8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с.Чернолик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ОУ “Д-р Петър Берон”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„Кирил и Методий” № 3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с.Чернолик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„Победа” № 16а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с.Правда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ОУ“Св.Св.Кирил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и Методий”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„Централна” № 24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с.Правда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„Централна” № 23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с.Яребица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37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с.Яребица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          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Ритуална зала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35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с.Руйно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5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с.Долец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47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с.Боил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ОУ “Йордан Йовков”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37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с.Орешене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90295">
              <w:rPr>
                <w:rFonts w:ascii="Arial Narrow" w:eastAsia="Arial Narrow" w:hAnsi="Arial Narrow" w:cs="Arial Narrow"/>
              </w:rPr>
              <w:t>Помещение в сградата на кметството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51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с.Паисиево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„Независимост” № 88а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с.Окорш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tabs>
                <w:tab w:val="left" w:pos="313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„Никола Петков” № 32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с.Окорш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ЦДГ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„Никола Петков” № 49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F8724F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>40.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F8724F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F8724F">
              <w:rPr>
                <w:rFonts w:ascii="Arial Narrow" w:eastAsia="Arial Narrow" w:hAnsi="Arial Narrow" w:cs="Arial Narrow"/>
              </w:rPr>
              <w:t>с.Вокил</w:t>
            </w:r>
            <w:proofErr w:type="spellEnd"/>
            <w:r w:rsidRPr="00F8724F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F8724F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>440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F8724F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>ОУ “Алеко Константинов”</w:t>
            </w:r>
            <w:r w:rsidR="00F8724F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F8724F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>Ул. „Витоша” № 63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с.Вокил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ЦДГ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„Витоша” № 65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с.Овен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4</w:t>
            </w:r>
          </w:p>
        </w:tc>
      </w:tr>
      <w:tr w:rsidR="00B0176D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6D" w:rsidRPr="000D1FB6" w:rsidRDefault="00B0176D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6D" w:rsidRPr="000D1FB6" w:rsidRDefault="00B0176D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6D" w:rsidRPr="000D1FB6" w:rsidRDefault="00B0176D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6D" w:rsidRPr="000D1FB6" w:rsidRDefault="00B0176D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6D" w:rsidRPr="000D1FB6" w:rsidRDefault="00B0176D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6068E0" w:rsidRPr="000D1FB6" w:rsidRDefault="006068E0" w:rsidP="006068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1FB6">
        <w:rPr>
          <w:rFonts w:ascii="Times New Roman" w:eastAsia="Times New Roman" w:hAnsi="Times New Roman" w:cs="Times New Roman"/>
          <w:b/>
        </w:rPr>
        <w:t>ЦК/ПАО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A5936" w:rsidRDefault="001A5936"/>
    <w:sectPr w:rsidR="001A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0"/>
    <w:rsid w:val="001A5936"/>
    <w:rsid w:val="006068E0"/>
    <w:rsid w:val="00734639"/>
    <w:rsid w:val="009043AC"/>
    <w:rsid w:val="00AD6617"/>
    <w:rsid w:val="00B0176D"/>
    <w:rsid w:val="00BD3F2A"/>
    <w:rsid w:val="00CC6AC1"/>
    <w:rsid w:val="00D56E74"/>
    <w:rsid w:val="00E75158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68B8"/>
  <w15:chartTrackingRefBased/>
  <w15:docId w15:val="{653817F8-059B-4564-BA44-7059F1D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E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C6AC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12</cp:revision>
  <cp:lastPrinted>2021-04-01T11:53:00Z</cp:lastPrinted>
  <dcterms:created xsi:type="dcterms:W3CDTF">2021-02-09T07:56:00Z</dcterms:created>
  <dcterms:modified xsi:type="dcterms:W3CDTF">2021-05-19T07:00:00Z</dcterms:modified>
</cp:coreProperties>
</file>